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Проверка в сфере антитеррористической защищенности торговых объектов.</w:t>
      </w:r>
    </w:p>
    <w:p w14:paraId="02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куратурой города</w:t>
      </w:r>
      <w:r>
        <w:rPr>
          <w:rFonts w:ascii="Times New Roman" w:hAnsi="Times New Roman"/>
          <w:sz w:val="28"/>
        </w:rPr>
        <w:t xml:space="preserve"> проведена проверка соблюдения законодательства о противодействии терроризму в отношении </w:t>
      </w:r>
      <w:r>
        <w:rPr>
          <w:rFonts w:ascii="Times New Roman" w:hAnsi="Times New Roman"/>
          <w:sz w:val="28"/>
        </w:rPr>
        <w:t xml:space="preserve">индивидуального предпринимателя, являющегося собственником торгового объекта. </w:t>
      </w:r>
      <w:r>
        <w:rPr>
          <w:rFonts w:ascii="Times New Roman" w:hAnsi="Times New Roman"/>
          <w:sz w:val="28"/>
        </w:rPr>
        <w:t xml:space="preserve"> </w:t>
      </w:r>
    </w:p>
    <w:p w14:paraId="03000000">
      <w:pPr>
        <w:spacing w:after="0" w:line="240" w:lineRule="auto"/>
        <w:ind w:firstLine="851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указанной проверки выявлены нарушения 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ребований к антитеррористической защищенности торговых объектов (территорий) и формы паспорта безопасности торгового объекта (территории), утвержденных постановлением Правительства РФ от 19.10.2017 № 1273</w:t>
      </w:r>
      <w:r>
        <w:rPr>
          <w:rFonts w:ascii="Times New Roman" w:hAnsi="Times New Roman"/>
          <w:sz w:val="28"/>
        </w:rPr>
        <w:t>.</w:t>
      </w:r>
    </w:p>
    <w:p w14:paraId="04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Так, при проверке установлено, что паспорт безопасности объекта торговли не актуализирован,</w:t>
      </w:r>
      <w:r>
        <w:rPr>
          <w:rFonts w:ascii="Times New Roman" w:hAnsi="Times New Roman"/>
          <w:sz w:val="28"/>
        </w:rPr>
        <w:t xml:space="preserve"> не разработаны организационно-распорядительные документы по организации охраны, пропускного и внутриобъектового режимов на торговом объекте (территории), </w:t>
      </w:r>
      <w:r>
        <w:rPr>
          <w:rFonts w:ascii="Times New Roman" w:hAnsi="Times New Roman"/>
          <w:sz w:val="28"/>
        </w:rPr>
        <w:t xml:space="preserve">объект не оборудован наружной системой видеонаблюдения. </w:t>
      </w:r>
    </w:p>
    <w:p w14:paraId="05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прокуратурой города в отношении индивидуального предпринимателя возбуждено дело об административном правонарушении по ч. 1 ст. 20.35 КоАП РФ, при рассмотрении которого постановлением суда назначено наказание в виде штрафа. </w:t>
      </w:r>
    </w:p>
    <w:p w14:paraId="06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принятых мер прокурорского реагирования нарушения устранены в полном объеме. </w:t>
      </w:r>
    </w:p>
    <w:p w14:paraId="07000000"/>
    <w:p w14:paraId="08000000"/>
    <w:p w14:paraId="09000000"/>
    <w:p w14:paraId="0A000000"/>
    <w:p w14:paraId="0B000000"/>
    <w:p w14:paraId="0C000000"/>
    <w:p w14:paraId="0D000000"/>
    <w:p w14:paraId="0E000000"/>
    <w:p w14:paraId="0F000000"/>
    <w:p w14:paraId="10000000"/>
    <w:p w14:paraId="11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52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2025-10-29T13:20:10Z</dcterms:modified>
</cp:coreProperties>
</file>